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E8" w:rsidRDefault="00D817E8" w:rsidP="00D817E8">
      <w:pPr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hAnsi="宋体" w:cs="宋体"/>
          <w:color w:val="4A4B55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温州市世界温州人家园管理办公室</w:t>
      </w:r>
      <w:r>
        <w:rPr>
          <w:rFonts w:ascii="微软雅黑" w:eastAsia="微软雅黑" w:hAnsi="微软雅黑"/>
          <w:color w:val="333333"/>
          <w:sz w:val="36"/>
          <w:szCs w:val="36"/>
          <w:shd w:val="clear" w:color="auto" w:fill="FFFFFF"/>
        </w:rPr>
        <w:t>公开选调</w:t>
      </w:r>
      <w:r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工作人员体检通知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根据温州市世界温州人家园管理办公室公开选调工作人员工作安排，定于2018年</w:t>
      </w:r>
      <w:r w:rsidRPr="006A5B78">
        <w:rPr>
          <w:rFonts w:ascii="仿宋" w:eastAsia="仿宋" w:hAnsi="仿宋" w:cs="宋体"/>
          <w:color w:val="4A4B55"/>
          <w:sz w:val="32"/>
          <w:szCs w:val="32"/>
        </w:rPr>
        <w:t>11</w:t>
      </w: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月</w:t>
      </w:r>
      <w:r w:rsidR="003906C2">
        <w:rPr>
          <w:rFonts w:ascii="仿宋" w:eastAsia="仿宋" w:hAnsi="仿宋" w:cs="宋体"/>
          <w:color w:val="4A4B55"/>
          <w:sz w:val="32"/>
          <w:szCs w:val="32"/>
        </w:rPr>
        <w:t>2</w:t>
      </w: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日（周</w:t>
      </w:r>
      <w:r w:rsidR="003906C2">
        <w:rPr>
          <w:rFonts w:ascii="仿宋" w:eastAsia="仿宋" w:hAnsi="仿宋" w:cs="宋体" w:hint="eastAsia"/>
          <w:color w:val="4A4B55"/>
          <w:sz w:val="32"/>
          <w:szCs w:val="32"/>
        </w:rPr>
        <w:t>五</w:t>
      </w: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）统一组织体检,请入围体检的考生携带本人有效身份证、体检费用，于</w:t>
      </w:r>
      <w:r w:rsidRPr="006A5B78">
        <w:rPr>
          <w:rFonts w:ascii="仿宋" w:eastAsia="仿宋" w:hAnsi="仿宋" w:cs="宋体"/>
          <w:color w:val="4A4B55"/>
          <w:sz w:val="32"/>
          <w:szCs w:val="32"/>
        </w:rPr>
        <w:t>11</w:t>
      </w: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月</w:t>
      </w:r>
      <w:r w:rsidR="00AE487F">
        <w:rPr>
          <w:rFonts w:ascii="仿宋" w:eastAsia="仿宋" w:hAnsi="仿宋" w:cs="宋体"/>
          <w:color w:val="4A4B55"/>
          <w:sz w:val="32"/>
          <w:szCs w:val="32"/>
        </w:rPr>
        <w:t>2</w:t>
      </w: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日上午</w:t>
      </w:r>
      <w:r w:rsidR="003906C2">
        <w:rPr>
          <w:rFonts w:ascii="仿宋" w:eastAsia="仿宋" w:hAnsi="仿宋" w:cs="宋体"/>
          <w:color w:val="4A4B55"/>
          <w:sz w:val="32"/>
          <w:szCs w:val="32"/>
        </w:rPr>
        <w:t>7</w:t>
      </w: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：</w:t>
      </w:r>
      <w:r w:rsidR="003906C2">
        <w:rPr>
          <w:rFonts w:ascii="仿宋" w:eastAsia="仿宋" w:hAnsi="仿宋" w:cs="宋体"/>
          <w:color w:val="4A4B55"/>
          <w:sz w:val="32"/>
          <w:szCs w:val="32"/>
        </w:rPr>
        <w:t>4</w:t>
      </w:r>
      <w:bookmarkStart w:id="0" w:name="_GoBack"/>
      <w:bookmarkEnd w:id="0"/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0到温州市行政中心3号</w:t>
      </w:r>
      <w:r w:rsidRPr="006A5B78">
        <w:rPr>
          <w:rFonts w:ascii="仿宋" w:eastAsia="仿宋" w:hAnsi="仿宋" w:cs="宋体"/>
          <w:color w:val="4A4B55"/>
          <w:sz w:val="32"/>
          <w:szCs w:val="32"/>
        </w:rPr>
        <w:t>岗亭</w:t>
      </w: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 xml:space="preserve">门口集中。现将体检有关注意事项通知如下：　　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一、按时参加体检，谢绝家属陪同。不按时到指定地点集中的作为自动放弃处理。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二、严禁弄虚作假、冒名顶替，发现顶替的，取消体检资格。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三、考生携带的通讯工具，须交由带队人员统一保管，体检结束后领回。体检过程中，如发现考生随身携带通讯工具的，按违纪处理。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四、考生应在《体检表》上如实填写病史，如隐瞒病史影响体检结果的，考生将承担由此造成不良后果的责任。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五、体检前一天请注意休息，勿熬夜，不要饮酒，避免剧烈运动。体检当天需进行采血、B超等检查，请在受检前禁食8-12小时。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六、对心率、视力、听力、血压等项目达不到体检合格标准的，安排当日复检；对边缘性心脏杂音、病理性心电图、病理性杂音、频发早搏（心电图证实）等项目达不到体检合格标准的，安排当场复检。当日复检或当场复检在体检初检医院进行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七、怀孕者，事先告知带队人员，缓做X光检查。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lastRenderedPageBreak/>
        <w:t>八、体检过程中考生须服从带队人员管理，不得擅自离开（包括上洗手间）。体检结束后，请即开通手机，以便有事联系。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九、体检标准参照《浙江省人事厅、浙江省卫生厅转发人事部卫生部关于印发&lt;公务员录用体检通用标准（试行）&gt;的通知》（浙人公〔2005〕68号）及人社部、国家卫计委、国家公务员局《关于修订〈公务员录用体检通用标准（试行）〉及〈公务员录用体检操作手册（试行）〉有关内容的通知》（人社部发〔2016〕140号）执行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十、考生对非当日、非当场复检的体检项目结果有疑问时，可在接到体检结论通知之日（体检结果公布）起7日内向温州市世界温州人家园管理办公室提出书面复检申请，逾期不予受理。复检只进行一次，体检结果以复检结论为准，复检有关费用自理。</w:t>
      </w:r>
    </w:p>
    <w:p w:rsidR="00D817E8" w:rsidRPr="006A5B78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24"/>
          <w:szCs w:val="24"/>
        </w:rPr>
      </w:pPr>
      <w:r w:rsidRPr="006A5B78">
        <w:rPr>
          <w:rFonts w:ascii="仿宋" w:eastAsia="仿宋" w:hAnsi="仿宋" w:cs="宋体" w:hint="eastAsia"/>
          <w:color w:val="4A4B55"/>
          <w:sz w:val="32"/>
          <w:szCs w:val="32"/>
        </w:rPr>
        <w:t>十一、体检过程中有舞弊或其它违纪情况的，按有关规定处理。</w:t>
      </w:r>
    </w:p>
    <w:p w:rsidR="00D817E8" w:rsidRPr="00AE6C81" w:rsidRDefault="00D817E8" w:rsidP="00AE6C81">
      <w:pPr>
        <w:shd w:val="clear" w:color="auto" w:fill="FFFFFF"/>
        <w:spacing w:line="540" w:lineRule="exact"/>
        <w:ind w:firstLine="646"/>
        <w:jc w:val="both"/>
        <w:rPr>
          <w:rFonts w:ascii="仿宋" w:eastAsia="仿宋" w:hAnsi="仿宋" w:cs="宋体"/>
          <w:color w:val="4A4B55"/>
          <w:sz w:val="32"/>
          <w:szCs w:val="32"/>
        </w:rPr>
      </w:pPr>
      <w:r w:rsidRPr="00D817E8">
        <w:rPr>
          <w:rFonts w:ascii="Tahoma" w:eastAsia="微软雅黑" w:hAnsi="Tahoma" w:cs="Tahoma"/>
          <w:color w:val="4A4B55"/>
          <w:sz w:val="32"/>
          <w:szCs w:val="32"/>
        </w:rPr>
        <w:t> </w:t>
      </w:r>
      <w:r w:rsidRPr="00AE6C81">
        <w:rPr>
          <w:rFonts w:ascii="仿宋" w:eastAsia="仿宋" w:hAnsi="仿宋" w:cs="宋体" w:hint="eastAsia"/>
          <w:color w:val="4A4B55"/>
          <w:sz w:val="32"/>
          <w:szCs w:val="32"/>
        </w:rPr>
        <w:t>附件：温州市世界温州人家园管理办公室公开选调工作人员入围体检名单</w:t>
      </w:r>
    </w:p>
    <w:p w:rsidR="00D817E8" w:rsidRPr="00AE6C81" w:rsidRDefault="00D817E8" w:rsidP="00AE6C81">
      <w:pPr>
        <w:shd w:val="clear" w:color="auto" w:fill="FFFFFF"/>
        <w:spacing w:before="100" w:beforeAutospacing="1" w:after="100" w:afterAutospacing="1" w:line="540" w:lineRule="exact"/>
        <w:ind w:firstLine="646"/>
        <w:rPr>
          <w:rFonts w:ascii="仿宋" w:eastAsia="仿宋" w:hAnsi="仿宋" w:cs="宋体"/>
          <w:color w:val="4A4B55"/>
          <w:sz w:val="32"/>
          <w:szCs w:val="32"/>
        </w:rPr>
      </w:pPr>
      <w:r w:rsidRPr="00AE6C81">
        <w:rPr>
          <w:rFonts w:ascii="Calibri" w:eastAsia="仿宋" w:hAnsi="Calibri" w:cs="Calibri"/>
          <w:color w:val="4A4B55"/>
          <w:sz w:val="32"/>
          <w:szCs w:val="32"/>
        </w:rPr>
        <w:t> </w:t>
      </w:r>
    </w:p>
    <w:p w:rsidR="00D817E8" w:rsidRPr="00AE6C81" w:rsidRDefault="00D817E8" w:rsidP="00AE6C81">
      <w:pPr>
        <w:shd w:val="clear" w:color="auto" w:fill="FFFFFF"/>
        <w:spacing w:before="100" w:beforeAutospacing="1" w:after="100" w:afterAutospacing="1" w:line="540" w:lineRule="exact"/>
        <w:ind w:firstLine="646"/>
        <w:jc w:val="right"/>
        <w:rPr>
          <w:rFonts w:ascii="仿宋" w:eastAsia="仿宋" w:hAnsi="仿宋" w:cs="宋体"/>
          <w:color w:val="4A4B55"/>
          <w:sz w:val="32"/>
          <w:szCs w:val="32"/>
        </w:rPr>
      </w:pPr>
      <w:r w:rsidRPr="00AE6C81">
        <w:rPr>
          <w:rFonts w:ascii="仿宋" w:eastAsia="仿宋" w:hAnsi="仿宋" w:cs="宋体" w:hint="eastAsia"/>
          <w:color w:val="4A4B55"/>
          <w:sz w:val="32"/>
          <w:szCs w:val="32"/>
        </w:rPr>
        <w:t>温州市世界温州人家园管理办公室</w:t>
      </w:r>
    </w:p>
    <w:p w:rsidR="00D817E8" w:rsidRPr="00AE6C81" w:rsidRDefault="00D817E8" w:rsidP="00AE6C81">
      <w:pPr>
        <w:shd w:val="clear" w:color="auto" w:fill="FFFFFF"/>
        <w:spacing w:before="100" w:beforeAutospacing="1" w:after="100" w:afterAutospacing="1" w:line="540" w:lineRule="exact"/>
        <w:ind w:firstLine="646"/>
        <w:jc w:val="right"/>
        <w:rPr>
          <w:rFonts w:ascii="仿宋" w:eastAsia="仿宋" w:hAnsi="仿宋" w:cs="宋体"/>
          <w:color w:val="4A4B55"/>
          <w:sz w:val="32"/>
          <w:szCs w:val="32"/>
        </w:rPr>
      </w:pPr>
      <w:r w:rsidRPr="00AE6C81">
        <w:rPr>
          <w:rFonts w:ascii="仿宋" w:eastAsia="仿宋" w:hAnsi="仿宋" w:cs="宋体" w:hint="eastAsia"/>
          <w:color w:val="4A4B55"/>
          <w:sz w:val="32"/>
          <w:szCs w:val="32"/>
        </w:rPr>
        <w:t>2018年</w:t>
      </w:r>
      <w:r w:rsidR="00AE487F">
        <w:rPr>
          <w:rFonts w:ascii="仿宋" w:eastAsia="仿宋" w:hAnsi="仿宋" w:cs="宋体"/>
          <w:color w:val="4A4B55"/>
          <w:sz w:val="32"/>
          <w:szCs w:val="32"/>
        </w:rPr>
        <w:t>11</w:t>
      </w:r>
      <w:r w:rsidRPr="00AE6C81">
        <w:rPr>
          <w:rFonts w:ascii="仿宋" w:eastAsia="仿宋" w:hAnsi="仿宋" w:cs="宋体" w:hint="eastAsia"/>
          <w:color w:val="4A4B55"/>
          <w:sz w:val="32"/>
          <w:szCs w:val="32"/>
        </w:rPr>
        <w:t>月</w:t>
      </w:r>
      <w:r w:rsidR="00AE487F">
        <w:rPr>
          <w:rFonts w:ascii="仿宋" w:eastAsia="仿宋" w:hAnsi="仿宋" w:cs="宋体"/>
          <w:color w:val="4A4B55"/>
          <w:sz w:val="32"/>
          <w:szCs w:val="32"/>
        </w:rPr>
        <w:t>1</w:t>
      </w:r>
      <w:r w:rsidRPr="00AE6C81">
        <w:rPr>
          <w:rFonts w:ascii="仿宋" w:eastAsia="仿宋" w:hAnsi="仿宋" w:cs="宋体" w:hint="eastAsia"/>
          <w:color w:val="4A4B55"/>
          <w:sz w:val="32"/>
          <w:szCs w:val="32"/>
        </w:rPr>
        <w:t>日</w:t>
      </w:r>
    </w:p>
    <w:p w:rsidR="00D817E8" w:rsidRPr="00D817E8" w:rsidRDefault="00D817E8" w:rsidP="00D817E8">
      <w:pPr>
        <w:spacing w:line="240" w:lineRule="auto"/>
        <w:ind w:firstLine="0"/>
        <w:rPr>
          <w:rFonts w:ascii="宋体" w:hAnsi="宋体" w:cs="宋体"/>
          <w:color w:val="auto"/>
          <w:sz w:val="24"/>
          <w:szCs w:val="24"/>
        </w:rPr>
      </w:pPr>
    </w:p>
    <w:p w:rsidR="00D817E8" w:rsidRDefault="00D817E8" w:rsidP="00D817E8">
      <w:pPr>
        <w:shd w:val="clear" w:color="auto" w:fill="FFFFFF"/>
        <w:spacing w:after="195" w:line="555" w:lineRule="atLeast"/>
        <w:ind w:firstLine="0"/>
        <w:rPr>
          <w:rFonts w:ascii="Calibri" w:eastAsia="黑体" w:hAnsi="Calibri" w:cs="Calibri"/>
          <w:color w:val="4A4B55"/>
          <w:sz w:val="32"/>
          <w:szCs w:val="32"/>
        </w:rPr>
      </w:pPr>
      <w:r w:rsidRPr="00D817E8">
        <w:rPr>
          <w:rFonts w:ascii="Calibri" w:eastAsia="黑体" w:hAnsi="Calibri" w:cs="Calibri"/>
          <w:color w:val="4A4B55"/>
          <w:sz w:val="32"/>
          <w:szCs w:val="32"/>
        </w:rPr>
        <w:t>    </w:t>
      </w:r>
    </w:p>
    <w:p w:rsidR="000242A0" w:rsidRDefault="00D817E8" w:rsidP="000242A0">
      <w:pPr>
        <w:shd w:val="clear" w:color="auto" w:fill="FFFFFF"/>
        <w:spacing w:after="195" w:line="555" w:lineRule="atLeast"/>
        <w:ind w:firstLine="0"/>
        <w:rPr>
          <w:rFonts w:ascii="微软雅黑" w:eastAsia="微软雅黑" w:hAnsi="微软雅黑" w:cs="宋体"/>
          <w:color w:val="4A4B55"/>
          <w:sz w:val="24"/>
          <w:szCs w:val="24"/>
        </w:rPr>
      </w:pPr>
      <w:r w:rsidRPr="00D817E8">
        <w:rPr>
          <w:rFonts w:ascii="Calibri" w:eastAsia="黑体" w:hAnsi="Calibri" w:cs="Calibri"/>
          <w:color w:val="4A4B55"/>
          <w:sz w:val="32"/>
          <w:szCs w:val="32"/>
        </w:rPr>
        <w:lastRenderedPageBreak/>
        <w:t>       </w:t>
      </w:r>
      <w:r w:rsidRPr="00D817E8">
        <w:rPr>
          <w:rFonts w:ascii="黑体" w:eastAsia="黑体" w:hAnsi="黑体" w:cs="宋体" w:hint="eastAsia"/>
          <w:color w:val="4A4B55"/>
          <w:sz w:val="32"/>
          <w:szCs w:val="32"/>
        </w:rPr>
        <w:t xml:space="preserve"> 附件</w:t>
      </w:r>
    </w:p>
    <w:p w:rsidR="00AE487F" w:rsidRDefault="00D817E8" w:rsidP="00AE487F">
      <w:pPr>
        <w:shd w:val="clear" w:color="auto" w:fill="FFFFFF"/>
        <w:spacing w:line="600" w:lineRule="exact"/>
        <w:ind w:firstLine="0"/>
        <w:jc w:val="center"/>
        <w:rPr>
          <w:rFonts w:ascii="华文中宋" w:eastAsia="华文中宋" w:hAnsi="华文中宋" w:cs="宋体"/>
          <w:color w:val="4A4B55"/>
          <w:sz w:val="30"/>
          <w:szCs w:val="30"/>
        </w:rPr>
      </w:pPr>
      <w:r w:rsidRPr="00D817E8">
        <w:rPr>
          <w:rFonts w:ascii="华文中宋" w:eastAsia="华文中宋" w:hAnsi="华文中宋" w:cs="宋体" w:hint="eastAsia"/>
          <w:color w:val="4A4B55"/>
          <w:sz w:val="30"/>
          <w:szCs w:val="30"/>
        </w:rPr>
        <w:t>温州市世界温州人家园管理办公室</w:t>
      </w:r>
    </w:p>
    <w:p w:rsidR="00D817E8" w:rsidRPr="000242A0" w:rsidRDefault="00D817E8" w:rsidP="00AE487F">
      <w:pPr>
        <w:shd w:val="clear" w:color="auto" w:fill="FFFFFF"/>
        <w:spacing w:line="600" w:lineRule="exact"/>
        <w:ind w:firstLine="0"/>
        <w:jc w:val="center"/>
        <w:rPr>
          <w:rFonts w:ascii="微软雅黑" w:eastAsia="微软雅黑" w:hAnsi="微软雅黑" w:cs="宋体"/>
          <w:color w:val="4A4B55"/>
          <w:sz w:val="24"/>
          <w:szCs w:val="24"/>
        </w:rPr>
      </w:pPr>
      <w:r w:rsidRPr="00D817E8">
        <w:rPr>
          <w:rFonts w:ascii="华文中宋" w:eastAsia="华文中宋" w:hAnsi="华文中宋" w:cs="宋体" w:hint="eastAsia"/>
          <w:color w:val="4A4B55"/>
          <w:sz w:val="30"/>
          <w:szCs w:val="30"/>
        </w:rPr>
        <w:t>公开选调工作人员入围体检名单</w:t>
      </w:r>
    </w:p>
    <w:p w:rsidR="00D817E8" w:rsidRDefault="00D817E8" w:rsidP="00D817E8">
      <w:pPr>
        <w:pStyle w:val="a0"/>
      </w:pPr>
    </w:p>
    <w:tbl>
      <w:tblPr>
        <w:tblStyle w:val="a6"/>
        <w:tblW w:w="9981" w:type="dxa"/>
        <w:jc w:val="center"/>
        <w:tblLook w:val="04A0" w:firstRow="1" w:lastRow="0" w:firstColumn="1" w:lastColumn="0" w:noHBand="0" w:noVBand="1"/>
      </w:tblPr>
      <w:tblGrid>
        <w:gridCol w:w="851"/>
        <w:gridCol w:w="1283"/>
        <w:gridCol w:w="1568"/>
        <w:gridCol w:w="1854"/>
        <w:gridCol w:w="1425"/>
        <w:gridCol w:w="2002"/>
        <w:gridCol w:w="998"/>
      </w:tblGrid>
      <w:tr w:rsidR="00A86B6B" w:rsidTr="000242A0">
        <w:trPr>
          <w:trHeight w:val="755"/>
          <w:jc w:val="center"/>
        </w:trPr>
        <w:tc>
          <w:tcPr>
            <w:tcW w:w="851" w:type="dxa"/>
            <w:vAlign w:val="center"/>
          </w:tcPr>
          <w:p w:rsidR="00A86B6B" w:rsidRPr="00A86B6B" w:rsidRDefault="00A86B6B" w:rsidP="00A86B6B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83" w:type="dxa"/>
            <w:vAlign w:val="center"/>
          </w:tcPr>
          <w:p w:rsidR="00A86B6B" w:rsidRPr="00A86B6B" w:rsidRDefault="00A86B6B" w:rsidP="00A86B6B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="00DB530F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A86B6B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68" w:type="dxa"/>
            <w:vAlign w:val="center"/>
          </w:tcPr>
          <w:p w:rsidR="00A86B6B" w:rsidRPr="00A86B6B" w:rsidRDefault="00A86B6B" w:rsidP="00A86B6B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854" w:type="dxa"/>
            <w:vAlign w:val="center"/>
          </w:tcPr>
          <w:p w:rsidR="00A86B6B" w:rsidRPr="00A86B6B" w:rsidRDefault="00A86B6B" w:rsidP="00A86B6B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425" w:type="dxa"/>
            <w:vAlign w:val="center"/>
          </w:tcPr>
          <w:p w:rsidR="00A86B6B" w:rsidRPr="00A86B6B" w:rsidRDefault="00A86B6B" w:rsidP="00A86B6B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选调人数</w:t>
            </w:r>
          </w:p>
        </w:tc>
        <w:tc>
          <w:tcPr>
            <w:tcW w:w="2002" w:type="dxa"/>
            <w:vAlign w:val="center"/>
          </w:tcPr>
          <w:p w:rsidR="00A86B6B" w:rsidRPr="00A86B6B" w:rsidRDefault="00A86B6B" w:rsidP="00DB530F">
            <w:pPr>
              <w:spacing w:line="400" w:lineRule="exact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考试</w:t>
            </w:r>
            <w:r>
              <w:rPr>
                <w:rFonts w:ascii="黑体" w:eastAsia="黑体" w:hAnsi="黑体"/>
                <w:sz w:val="28"/>
                <w:szCs w:val="28"/>
              </w:rPr>
              <w:t>总成绩</w:t>
            </w:r>
            <w:r w:rsidRPr="00A86B6B">
              <w:rPr>
                <w:rFonts w:ascii="黑体" w:eastAsia="黑体" w:hAnsi="黑体"/>
                <w:sz w:val="20"/>
                <w:szCs w:val="28"/>
              </w:rPr>
              <w:t>（</w:t>
            </w:r>
            <w:r w:rsidRPr="00A86B6B">
              <w:rPr>
                <w:rFonts w:ascii="黑体" w:eastAsia="黑体" w:hAnsi="黑体" w:hint="eastAsia"/>
                <w:sz w:val="20"/>
                <w:szCs w:val="28"/>
              </w:rPr>
              <w:t>保留两位小数</w:t>
            </w:r>
            <w:r w:rsidRPr="00A86B6B">
              <w:rPr>
                <w:rFonts w:ascii="黑体" w:eastAsia="黑体" w:hAnsi="黑体"/>
                <w:sz w:val="20"/>
                <w:szCs w:val="28"/>
              </w:rPr>
              <w:t>）</w:t>
            </w:r>
          </w:p>
        </w:tc>
        <w:tc>
          <w:tcPr>
            <w:tcW w:w="998" w:type="dxa"/>
            <w:vAlign w:val="center"/>
          </w:tcPr>
          <w:p w:rsidR="00A86B6B" w:rsidRPr="00A86B6B" w:rsidRDefault="00A86B6B" w:rsidP="00A86B6B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名次</w:t>
            </w:r>
          </w:p>
        </w:tc>
      </w:tr>
      <w:tr w:rsidR="00A86B6B" w:rsidRPr="00A86B6B" w:rsidTr="000242A0">
        <w:trPr>
          <w:trHeight w:val="584"/>
          <w:jc w:val="center"/>
        </w:trPr>
        <w:tc>
          <w:tcPr>
            <w:tcW w:w="851" w:type="dxa"/>
            <w:vAlign w:val="center"/>
          </w:tcPr>
          <w:p w:rsidR="00A86B6B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A86B6B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郑圣洁</w:t>
            </w:r>
          </w:p>
        </w:tc>
        <w:tc>
          <w:tcPr>
            <w:tcW w:w="1568" w:type="dxa"/>
            <w:vAlign w:val="center"/>
          </w:tcPr>
          <w:p w:rsidR="00A86B6B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</w:t>
            </w:r>
          </w:p>
        </w:tc>
        <w:tc>
          <w:tcPr>
            <w:tcW w:w="1854" w:type="dxa"/>
            <w:vAlign w:val="center"/>
          </w:tcPr>
          <w:p w:rsidR="00A86B6B" w:rsidRPr="00A86B6B" w:rsidRDefault="00DB530F" w:rsidP="00DB530F">
            <w:pPr>
              <w:ind w:firstLine="0"/>
              <w:rPr>
                <w:rFonts w:ascii="仿宋" w:eastAsia="仿宋" w:hAnsi="仿宋"/>
                <w:sz w:val="28"/>
                <w:szCs w:val="28"/>
              </w:rPr>
            </w:pPr>
            <w:r w:rsidRPr="0032756C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科级领导岗位</w:t>
            </w:r>
          </w:p>
        </w:tc>
        <w:tc>
          <w:tcPr>
            <w:tcW w:w="1425" w:type="dxa"/>
            <w:vAlign w:val="center"/>
          </w:tcPr>
          <w:p w:rsidR="00A86B6B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002" w:type="dxa"/>
            <w:vAlign w:val="center"/>
          </w:tcPr>
          <w:p w:rsidR="00A86B6B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88.63</w:t>
            </w:r>
          </w:p>
        </w:tc>
        <w:tc>
          <w:tcPr>
            <w:tcW w:w="998" w:type="dxa"/>
            <w:vAlign w:val="center"/>
          </w:tcPr>
          <w:p w:rsidR="00A86B6B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DB530F" w:rsidRPr="00A86B6B" w:rsidTr="000242A0">
        <w:trPr>
          <w:trHeight w:val="598"/>
          <w:jc w:val="center"/>
        </w:trPr>
        <w:tc>
          <w:tcPr>
            <w:tcW w:w="851" w:type="dxa"/>
            <w:vAlign w:val="center"/>
          </w:tcPr>
          <w:p w:rsidR="00DB530F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DB530F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430A">
              <w:rPr>
                <w:rFonts w:ascii="仿宋" w:eastAsia="仿宋" w:hAnsi="仿宋" w:hint="eastAsia"/>
                <w:sz w:val="28"/>
                <w:szCs w:val="28"/>
              </w:rPr>
              <w:t>陈  聪</w:t>
            </w:r>
          </w:p>
        </w:tc>
        <w:tc>
          <w:tcPr>
            <w:tcW w:w="1568" w:type="dxa"/>
            <w:vAlign w:val="center"/>
          </w:tcPr>
          <w:p w:rsidR="00DB530F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1854" w:type="dxa"/>
            <w:vMerge w:val="restart"/>
            <w:vAlign w:val="center"/>
          </w:tcPr>
          <w:p w:rsidR="00DB530F" w:rsidRPr="00A86B6B" w:rsidRDefault="00DB530F" w:rsidP="00DB530F">
            <w:pPr>
              <w:ind w:firstLine="0"/>
              <w:rPr>
                <w:rFonts w:ascii="仿宋" w:eastAsia="仿宋" w:hAnsi="仿宋"/>
                <w:sz w:val="28"/>
                <w:szCs w:val="28"/>
              </w:rPr>
            </w:pPr>
            <w:r w:rsidRPr="0032756C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综合文字岗位</w:t>
            </w:r>
          </w:p>
        </w:tc>
        <w:tc>
          <w:tcPr>
            <w:tcW w:w="1425" w:type="dxa"/>
            <w:vMerge w:val="restart"/>
            <w:vAlign w:val="center"/>
          </w:tcPr>
          <w:p w:rsidR="00DB530F" w:rsidRPr="00A86B6B" w:rsidRDefault="00DB530F" w:rsidP="00DB530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DB530F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85.23</w:t>
            </w:r>
          </w:p>
        </w:tc>
        <w:tc>
          <w:tcPr>
            <w:tcW w:w="998" w:type="dxa"/>
            <w:vAlign w:val="center"/>
          </w:tcPr>
          <w:p w:rsidR="00DB530F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DB530F" w:rsidRPr="00A86B6B" w:rsidTr="000242A0">
        <w:trPr>
          <w:trHeight w:val="584"/>
          <w:jc w:val="center"/>
        </w:trPr>
        <w:tc>
          <w:tcPr>
            <w:tcW w:w="851" w:type="dxa"/>
            <w:vAlign w:val="center"/>
          </w:tcPr>
          <w:p w:rsidR="00DB530F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83" w:type="dxa"/>
            <w:vAlign w:val="center"/>
          </w:tcPr>
          <w:p w:rsidR="00DB530F" w:rsidRPr="00A86B6B" w:rsidRDefault="0037781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81A">
              <w:rPr>
                <w:rFonts w:ascii="仿宋" w:eastAsia="仿宋" w:hAnsi="仿宋" w:hint="eastAsia"/>
                <w:sz w:val="28"/>
                <w:szCs w:val="28"/>
              </w:rPr>
              <w:t>陈海秋</w:t>
            </w:r>
          </w:p>
        </w:tc>
        <w:tc>
          <w:tcPr>
            <w:tcW w:w="1568" w:type="dxa"/>
            <w:vAlign w:val="center"/>
          </w:tcPr>
          <w:p w:rsidR="00DB530F" w:rsidRPr="00A86B6B" w:rsidRDefault="0037781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1854" w:type="dxa"/>
            <w:vMerge/>
            <w:vAlign w:val="center"/>
          </w:tcPr>
          <w:p w:rsidR="00DB530F" w:rsidRPr="00A86B6B" w:rsidRDefault="00DB530F" w:rsidP="00DB530F">
            <w:pPr>
              <w:ind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Merge/>
            <w:vAlign w:val="center"/>
          </w:tcPr>
          <w:p w:rsidR="00DB530F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DB530F" w:rsidRPr="00A86B6B" w:rsidRDefault="0037781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83.27</w:t>
            </w:r>
          </w:p>
        </w:tc>
        <w:tc>
          <w:tcPr>
            <w:tcW w:w="998" w:type="dxa"/>
            <w:vAlign w:val="center"/>
          </w:tcPr>
          <w:p w:rsidR="00DB530F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A86B6B" w:rsidRPr="00A86B6B" w:rsidTr="000242A0">
        <w:trPr>
          <w:trHeight w:val="584"/>
          <w:jc w:val="center"/>
        </w:trPr>
        <w:tc>
          <w:tcPr>
            <w:tcW w:w="851" w:type="dxa"/>
            <w:vAlign w:val="center"/>
          </w:tcPr>
          <w:p w:rsidR="00A86B6B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83" w:type="dxa"/>
            <w:vAlign w:val="center"/>
          </w:tcPr>
          <w:p w:rsidR="00A86B6B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430A">
              <w:rPr>
                <w:rFonts w:ascii="仿宋" w:eastAsia="仿宋" w:hAnsi="仿宋" w:hint="eastAsia"/>
                <w:sz w:val="28"/>
                <w:szCs w:val="28"/>
              </w:rPr>
              <w:t>徐梅芳</w:t>
            </w:r>
          </w:p>
        </w:tc>
        <w:tc>
          <w:tcPr>
            <w:tcW w:w="1568" w:type="dxa"/>
            <w:vAlign w:val="center"/>
          </w:tcPr>
          <w:p w:rsidR="00A86B6B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07</w:t>
            </w:r>
          </w:p>
        </w:tc>
        <w:tc>
          <w:tcPr>
            <w:tcW w:w="1854" w:type="dxa"/>
            <w:vAlign w:val="center"/>
          </w:tcPr>
          <w:p w:rsidR="00A86B6B" w:rsidRPr="00A86B6B" w:rsidRDefault="00DB530F" w:rsidP="00DB530F">
            <w:pPr>
              <w:ind w:firstLine="0"/>
              <w:rPr>
                <w:rFonts w:ascii="仿宋" w:eastAsia="仿宋" w:hAnsi="仿宋"/>
                <w:sz w:val="28"/>
                <w:szCs w:val="28"/>
              </w:rPr>
            </w:pPr>
            <w:r w:rsidRPr="0032756C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会计岗位</w:t>
            </w:r>
          </w:p>
        </w:tc>
        <w:tc>
          <w:tcPr>
            <w:tcW w:w="1425" w:type="dxa"/>
            <w:vAlign w:val="center"/>
          </w:tcPr>
          <w:p w:rsidR="00A86B6B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002" w:type="dxa"/>
            <w:vAlign w:val="center"/>
          </w:tcPr>
          <w:p w:rsidR="00A86B6B" w:rsidRPr="00A86B6B" w:rsidRDefault="00CA430A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79.45</w:t>
            </w:r>
          </w:p>
        </w:tc>
        <w:tc>
          <w:tcPr>
            <w:tcW w:w="998" w:type="dxa"/>
            <w:vAlign w:val="center"/>
          </w:tcPr>
          <w:p w:rsidR="00A86B6B" w:rsidRPr="00A86B6B" w:rsidRDefault="00DB530F" w:rsidP="00A86B6B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D817E8" w:rsidRPr="00A86B6B" w:rsidRDefault="00D817E8" w:rsidP="00D817E8">
      <w:pPr>
        <w:rPr>
          <w:rFonts w:ascii="仿宋" w:eastAsia="仿宋" w:hAnsi="仿宋"/>
          <w:sz w:val="32"/>
          <w:szCs w:val="32"/>
        </w:rPr>
      </w:pPr>
    </w:p>
    <w:p w:rsidR="00D817E8" w:rsidRPr="00D817E8" w:rsidRDefault="00D817E8" w:rsidP="00D817E8">
      <w:pPr>
        <w:pStyle w:val="a0"/>
      </w:pPr>
    </w:p>
    <w:p w:rsidR="00D817E8" w:rsidRPr="00D817E8" w:rsidRDefault="00D817E8" w:rsidP="00D817E8">
      <w:pPr>
        <w:shd w:val="clear" w:color="auto" w:fill="FFFFFF"/>
        <w:spacing w:after="195" w:line="480" w:lineRule="atLeast"/>
        <w:ind w:firstLine="0"/>
        <w:jc w:val="center"/>
        <w:rPr>
          <w:rFonts w:ascii="微软雅黑" w:eastAsia="微软雅黑" w:hAnsi="微软雅黑" w:cs="宋体"/>
          <w:color w:val="4A4B55"/>
          <w:sz w:val="24"/>
          <w:szCs w:val="24"/>
        </w:rPr>
      </w:pPr>
    </w:p>
    <w:p w:rsidR="00D817E8" w:rsidRPr="00D817E8" w:rsidRDefault="00D817E8" w:rsidP="00D817E8">
      <w:pPr>
        <w:shd w:val="clear" w:color="auto" w:fill="FFFFFF"/>
        <w:spacing w:after="195" w:line="555" w:lineRule="atLeast"/>
        <w:ind w:firstLine="0"/>
        <w:rPr>
          <w:rFonts w:ascii="微软雅黑" w:eastAsia="微软雅黑" w:hAnsi="微软雅黑" w:cs="宋体"/>
          <w:color w:val="4A4B55"/>
          <w:sz w:val="24"/>
          <w:szCs w:val="24"/>
        </w:rPr>
      </w:pPr>
      <w:r w:rsidRPr="00D817E8">
        <w:rPr>
          <w:rFonts w:ascii="宋体" w:hAnsi="宋体" w:cs="宋体" w:hint="eastAsia"/>
          <w:color w:val="4A4B55"/>
          <w:sz w:val="32"/>
          <w:szCs w:val="32"/>
        </w:rPr>
        <w:t> </w:t>
      </w:r>
    </w:p>
    <w:p w:rsidR="00D817E8" w:rsidRPr="00D817E8" w:rsidRDefault="00D817E8" w:rsidP="00D817E8">
      <w:pPr>
        <w:shd w:val="clear" w:color="auto" w:fill="FFFFFF"/>
        <w:spacing w:before="100" w:beforeAutospacing="1" w:after="100" w:afterAutospacing="1" w:line="450" w:lineRule="atLeast"/>
        <w:ind w:firstLine="0"/>
        <w:rPr>
          <w:rFonts w:ascii="微软雅黑" w:eastAsia="微软雅黑" w:hAnsi="微软雅黑" w:cs="宋体"/>
          <w:color w:val="4A4B55"/>
          <w:sz w:val="24"/>
          <w:szCs w:val="24"/>
        </w:rPr>
      </w:pPr>
      <w:r w:rsidRPr="00D817E8">
        <w:rPr>
          <w:rFonts w:ascii="微软雅黑" w:eastAsia="微软雅黑" w:hAnsi="微软雅黑" w:cs="宋体" w:hint="eastAsia"/>
          <w:color w:val="4A4B55"/>
          <w:sz w:val="24"/>
          <w:szCs w:val="24"/>
        </w:rPr>
        <w:t> </w:t>
      </w:r>
    </w:p>
    <w:p w:rsidR="00DF014C" w:rsidRDefault="0018164D"/>
    <w:sectPr w:rsidR="00DF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4D" w:rsidRDefault="0018164D" w:rsidP="00D817E8">
      <w:pPr>
        <w:spacing w:line="240" w:lineRule="auto"/>
      </w:pPr>
      <w:r>
        <w:separator/>
      </w:r>
    </w:p>
  </w:endnote>
  <w:endnote w:type="continuationSeparator" w:id="0">
    <w:p w:rsidR="0018164D" w:rsidRDefault="0018164D" w:rsidP="00D81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4D" w:rsidRDefault="0018164D" w:rsidP="00D817E8">
      <w:pPr>
        <w:spacing w:line="240" w:lineRule="auto"/>
      </w:pPr>
      <w:r>
        <w:separator/>
      </w:r>
    </w:p>
  </w:footnote>
  <w:footnote w:type="continuationSeparator" w:id="0">
    <w:p w:rsidR="0018164D" w:rsidRDefault="0018164D" w:rsidP="00D817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9"/>
    <w:rsid w:val="000242A0"/>
    <w:rsid w:val="00047359"/>
    <w:rsid w:val="000E443E"/>
    <w:rsid w:val="0018164D"/>
    <w:rsid w:val="00207FF4"/>
    <w:rsid w:val="002B6365"/>
    <w:rsid w:val="0037781A"/>
    <w:rsid w:val="003826F5"/>
    <w:rsid w:val="003906C2"/>
    <w:rsid w:val="004C6987"/>
    <w:rsid w:val="004F43DF"/>
    <w:rsid w:val="00525C15"/>
    <w:rsid w:val="005F04C8"/>
    <w:rsid w:val="006A5B78"/>
    <w:rsid w:val="006E2A93"/>
    <w:rsid w:val="00793563"/>
    <w:rsid w:val="00A86B6B"/>
    <w:rsid w:val="00AE487F"/>
    <w:rsid w:val="00AE6C81"/>
    <w:rsid w:val="00B5093B"/>
    <w:rsid w:val="00CA430A"/>
    <w:rsid w:val="00CF066A"/>
    <w:rsid w:val="00D817E8"/>
    <w:rsid w:val="00DB530F"/>
    <w:rsid w:val="00E66696"/>
    <w:rsid w:val="00E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FC3FC-BDB9-44B4-985A-2D8E228A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CF066A"/>
    <w:pPr>
      <w:spacing w:line="351" w:lineRule="atLeast"/>
      <w:ind w:firstLine="419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CF066A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D8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817E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D817E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817E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table" w:styleId="a6">
    <w:name w:val="Table Grid"/>
    <w:basedOn w:val="a2"/>
    <w:uiPriority w:val="39"/>
    <w:rsid w:val="00A8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7781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37781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168</Words>
  <Characters>959</Characters>
  <Application>Microsoft Office Word</Application>
  <DocSecurity>0</DocSecurity>
  <Lines>7</Lines>
  <Paragraphs>2</Paragraphs>
  <ScaleCrop>false</ScaleCrop>
  <Company>Www.SangSan.Cn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夏李姑</dc:creator>
  <cp:keywords/>
  <dc:description/>
  <cp:lastModifiedBy>夏李姑</cp:lastModifiedBy>
  <cp:revision>19</cp:revision>
  <cp:lastPrinted>2018-11-01T03:06:00Z</cp:lastPrinted>
  <dcterms:created xsi:type="dcterms:W3CDTF">2018-10-25T08:01:00Z</dcterms:created>
  <dcterms:modified xsi:type="dcterms:W3CDTF">2018-11-01T03:12:00Z</dcterms:modified>
</cp:coreProperties>
</file>